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526766">
      <w:pPr>
        <w:pStyle w:val="Heading2"/>
      </w:pPr>
      <w:bookmarkStart w:id="0" w:name="_GoBack"/>
      <w:bookmarkEnd w:id="0"/>
      <w:r>
        <w:t xml:space="preserve">Section 1:  Budget Considerations </w:t>
      </w:r>
    </w:p>
    <w:p w:rsidR="00000000" w:rsidRDefault="00526766">
      <w:r>
        <w:tab/>
        <w:t>Besides the obvious savings from lower construction costs in the Green Creek plan (see table), we should not overlook one outgrowth from the Green Creek plan.  As Ivan Divac stated, it is an increase in employee performa</w:t>
      </w:r>
      <w:r>
        <w:t>nce that, calculated into overall expenses, ultimately saves Ecoservices money.</w:t>
      </w:r>
    </w:p>
    <w:p w:rsidR="00000000" w:rsidRDefault="00526766"/>
    <w:p w:rsidR="00000000" w:rsidRDefault="00526766">
      <w:pPr>
        <w:pStyle w:val="Heading3"/>
      </w:pPr>
      <w:r>
        <w:t>Going Up in Cost</w:t>
      </w:r>
    </w:p>
    <w:p w:rsidR="00000000" w:rsidRDefault="00526766">
      <w:r>
        <w:tab/>
        <w:t>Remodeling a paper mill to accommodate 2,330 employees is no small enterprise.  Already we're looking at $90 a square foot.  Still, that figure is roughly ha</w:t>
      </w:r>
      <w:r>
        <w:t>lf the cost of constructing the eight-story complex.</w:t>
      </w:r>
    </w:p>
    <w:p w:rsidR="00000000" w:rsidRDefault="00526766"/>
    <w:p w:rsidR="00000000" w:rsidRDefault="00526766">
      <w:pPr>
        <w:pStyle w:val="Heading3"/>
      </w:pPr>
      <w:r>
        <w:t>High Rise vs. Low Rise</w:t>
      </w:r>
    </w:p>
    <w:p w:rsidR="00000000" w:rsidRDefault="00526766">
      <w:r>
        <w:tab/>
        <w:t>Organizational ecologists are citing evidence that buildings exceeding five stories hamper employee communication and reduce office efficiency.  The less vertical Green Creek mil</w:t>
      </w:r>
      <w:r>
        <w:t>l complex would maximize employee performance, encourage employee interaction, and create a better working environment.</w:t>
      </w:r>
    </w:p>
    <w:p w:rsidR="00000000" w:rsidRDefault="00526766">
      <w:pPr>
        <w:sectPr w:rsidR="00000000">
          <w:type w:val="continuous"/>
          <w:pgSz w:w="12240" w:h="15840" w:code="1"/>
          <w:pgMar w:top="1440" w:right="1800" w:bottom="1440" w:left="1800" w:header="720" w:footer="720" w:gutter="0"/>
          <w:cols w:space="720"/>
        </w:sectPr>
      </w:pPr>
    </w:p>
    <w:p w:rsidR="00526766" w:rsidRDefault="00526766"/>
    <w:sectPr w:rsidR="00526766">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grammar="clean"/>
  <w:defaultTabStop w:val="720"/>
  <w:doNotHyphenateCaps/>
  <w:drawingGridHorizontalSpacing w:val="120"/>
  <w:drawingGridVerticalSpacing w:val="12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E4D"/>
    <w:rsid w:val="00526766"/>
    <w:rsid w:val="006B6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4"/>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4"/>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132</Words>
  <Characters>758</Characters>
  <Application>Microsoft Office Word</Application>
  <DocSecurity>0</DocSecurity>
  <Lines>6</Lines>
  <Paragraphs>1</Paragraphs>
  <ScaleCrop>false</ScaleCrop>
  <HeadingPairs>
    <vt:vector size="4" baseType="variant">
      <vt:variant>
        <vt:lpstr>Title</vt:lpstr>
      </vt:variant>
      <vt:variant>
        <vt:i4>1</vt:i4>
      </vt:variant>
      <vt:variant>
        <vt:lpstr>Section 1:  Budget Considerations </vt:lpstr>
      </vt:variant>
      <vt:variant>
        <vt:i4>0</vt:i4>
      </vt:variant>
    </vt:vector>
  </HeadingPairs>
  <TitlesOfParts>
    <vt:vector size="1" baseType="lpstr">
      <vt:lpstr>Section 1:  Budget Considerations </vt:lpstr>
    </vt:vector>
  </TitlesOfParts>
  <Company>SOFTEK SERVICES, INC.</Company>
  <LinksUpToDate>false</LinksUpToDate>
  <CharactersWithSpaces>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  Budget Considerations</dc:title>
  <dc:creator>Training Facility</dc:creator>
  <cp:lastModifiedBy>Wenona Barlow</cp:lastModifiedBy>
  <cp:revision>2</cp:revision>
  <dcterms:created xsi:type="dcterms:W3CDTF">2011-02-18T14:33:00Z</dcterms:created>
  <dcterms:modified xsi:type="dcterms:W3CDTF">2011-02-18T14:33:00Z</dcterms:modified>
</cp:coreProperties>
</file>