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B161AB">
      <w:pPr>
        <w:pStyle w:val="Heading2"/>
      </w:pPr>
      <w:bookmarkStart w:id="0" w:name="_GoBack"/>
      <w:bookmarkEnd w:id="0"/>
      <w:r>
        <w:t>Section 3:  Time Factor</w:t>
      </w:r>
    </w:p>
    <w:p w:rsidR="00000000" w:rsidRDefault="00B161AB">
      <w:pPr>
        <w:widowControl/>
      </w:pPr>
      <w:r>
        <w:tab/>
        <w:t>Ecoservices can transform the Green Creek mill into office space in half the time it would take to build the high rise.  And, because the Green Creek complex can be completed section by section, employees will only experience minor</w:t>
      </w:r>
      <w:r>
        <w:t xml:space="preserve"> interruptions and can resume full performance before the project is completed.</w:t>
      </w:r>
    </w:p>
    <w:p w:rsidR="00000000" w:rsidRDefault="00B161AB">
      <w:pPr>
        <w:widowControl/>
      </w:pPr>
    </w:p>
    <w:p w:rsidR="00000000" w:rsidRDefault="00B161AB">
      <w:pPr>
        <w:widowControl/>
        <w:jc w:val="both"/>
        <w:sectPr w:rsidR="00000000">
          <w:endnotePr>
            <w:numFmt w:val="decimal"/>
          </w:endnotePr>
          <w:pgSz w:w="12240" w:h="15840"/>
          <w:pgMar w:top="1440" w:right="1440" w:bottom="1440" w:left="1440" w:header="720" w:footer="720" w:gutter="0"/>
          <w:cols w:space="720"/>
        </w:sectPr>
      </w:pPr>
    </w:p>
    <w:p w:rsidR="00B161AB" w:rsidRDefault="00B161AB">
      <w:pPr>
        <w:widowControl/>
        <w:jc w:val="both"/>
      </w:pPr>
    </w:p>
    <w:sectPr w:rsidR="00B161AB">
      <w:endnotePr>
        <w:numFmt w:val="decimal"/>
      </w:endnote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4"/>
  <w:proofState w:grammar="clean"/>
  <w:defaultTabStop w:val="720"/>
  <w:doNotHyphenateCaps/>
  <w:drawingGridHorizontalSpacing w:val="120"/>
  <w:drawingGridVerticalSpacing w:val="120"/>
  <w:displayVerticalDrawingGridEvery w:val="0"/>
  <w:doNotUseMarginsForDrawingGridOrigin/>
  <w:noPunctuationKerning/>
  <w:characterSpacingControl w:val="doNotCompress"/>
  <w:endnotePr>
    <w:numFmt w:val="decimal"/>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3558"/>
    <w:rsid w:val="00B161AB"/>
    <w:rsid w:val="00BE35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overflowPunct w:val="0"/>
      <w:autoSpaceDE w:val="0"/>
      <w:autoSpaceDN w:val="0"/>
      <w:adjustRightInd w:val="0"/>
      <w:textAlignment w:val="baseline"/>
    </w:pPr>
    <w:rPr>
      <w:sz w:val="24"/>
    </w:rPr>
  </w:style>
  <w:style w:type="paragraph" w:styleId="Heading2">
    <w:name w:val="heading 2"/>
    <w:basedOn w:val="Normal"/>
    <w:next w:val="Normal"/>
    <w:qFormat/>
    <w:pPr>
      <w:keepNext/>
      <w:widowControl/>
      <w:spacing w:before="240" w:after="60"/>
      <w:outlineLvl w:val="1"/>
    </w:pPr>
    <w:rPr>
      <w:rFonts w:ascii="Arial" w:hAnsi="Arial" w:cs="Arial"/>
      <w:b/>
      <w:bCs/>
      <w:i/>
      <w:iCs/>
      <w:sz w:val="28"/>
      <w:szCs w:val="28"/>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semiHidden/>
    <w:pPr>
      <w:tabs>
        <w:tab w:val="right" w:leader="hyphen" w:pos="9360"/>
      </w:tabs>
      <w:spacing w:before="120" w:after="120"/>
    </w:pPr>
    <w:rPr>
      <w:b/>
      <w:sz w:val="28"/>
    </w:rPr>
  </w:style>
  <w:style w:type="paragraph" w:styleId="TOC2">
    <w:name w:val="toc 2"/>
    <w:basedOn w:val="Normal"/>
    <w:next w:val="Normal"/>
    <w:semiHidden/>
    <w:pPr>
      <w:tabs>
        <w:tab w:val="right" w:leader="hyphen" w:pos="9360"/>
      </w:tabs>
      <w:spacing w:before="120" w:after="120"/>
      <w:ind w:left="360"/>
    </w:pPr>
    <w:rPr>
      <w:b/>
    </w:rPr>
  </w:style>
  <w:style w:type="paragraph" w:styleId="TOC3">
    <w:name w:val="toc 3"/>
    <w:basedOn w:val="Normal"/>
    <w:next w:val="Normal"/>
    <w:semiHidden/>
    <w:pPr>
      <w:tabs>
        <w:tab w:val="right" w:leader="hyphen" w:pos="9360"/>
      </w:tabs>
      <w:spacing w:before="120" w:after="120"/>
      <w:ind w:left="504"/>
    </w:pPr>
    <w:rPr>
      <w:b/>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overflowPunct w:val="0"/>
      <w:autoSpaceDE w:val="0"/>
      <w:autoSpaceDN w:val="0"/>
      <w:adjustRightInd w:val="0"/>
      <w:textAlignment w:val="baseline"/>
    </w:pPr>
    <w:rPr>
      <w:sz w:val="24"/>
    </w:rPr>
  </w:style>
  <w:style w:type="paragraph" w:styleId="Heading2">
    <w:name w:val="heading 2"/>
    <w:basedOn w:val="Normal"/>
    <w:next w:val="Normal"/>
    <w:qFormat/>
    <w:pPr>
      <w:keepNext/>
      <w:widowControl/>
      <w:spacing w:before="240" w:after="60"/>
      <w:outlineLvl w:val="1"/>
    </w:pPr>
    <w:rPr>
      <w:rFonts w:ascii="Arial" w:hAnsi="Arial" w:cs="Arial"/>
      <w:b/>
      <w:bCs/>
      <w:i/>
      <w:iCs/>
      <w:sz w:val="28"/>
      <w:szCs w:val="28"/>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semiHidden/>
    <w:pPr>
      <w:tabs>
        <w:tab w:val="right" w:leader="hyphen" w:pos="9360"/>
      </w:tabs>
      <w:spacing w:before="120" w:after="120"/>
    </w:pPr>
    <w:rPr>
      <w:b/>
      <w:sz w:val="28"/>
    </w:rPr>
  </w:style>
  <w:style w:type="paragraph" w:styleId="TOC2">
    <w:name w:val="toc 2"/>
    <w:basedOn w:val="Normal"/>
    <w:next w:val="Normal"/>
    <w:semiHidden/>
    <w:pPr>
      <w:tabs>
        <w:tab w:val="right" w:leader="hyphen" w:pos="9360"/>
      </w:tabs>
      <w:spacing w:before="120" w:after="120"/>
      <w:ind w:left="360"/>
    </w:pPr>
    <w:rPr>
      <w:b/>
    </w:rPr>
  </w:style>
  <w:style w:type="paragraph" w:styleId="TOC3">
    <w:name w:val="toc 3"/>
    <w:basedOn w:val="Normal"/>
    <w:next w:val="Normal"/>
    <w:semiHidden/>
    <w:pPr>
      <w:tabs>
        <w:tab w:val="right" w:leader="hyphen" w:pos="9360"/>
      </w:tabs>
      <w:spacing w:before="120" w:after="120"/>
      <w:ind w:left="504"/>
    </w:pPr>
    <w:rPr>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50</Words>
  <Characters>289</Characters>
  <Application>Microsoft Office Word</Application>
  <DocSecurity>0</DocSecurity>
  <Lines>2</Lines>
  <Paragraphs>1</Paragraphs>
  <ScaleCrop>false</ScaleCrop>
  <HeadingPairs>
    <vt:vector size="4" baseType="variant">
      <vt:variant>
        <vt:lpstr>Title</vt:lpstr>
      </vt:variant>
      <vt:variant>
        <vt:i4>1</vt:i4>
      </vt:variant>
      <vt:variant>
        <vt:lpstr>Section 3:  Time Factor</vt:lpstr>
      </vt:variant>
      <vt:variant>
        <vt:i4>0</vt:i4>
      </vt:variant>
    </vt:vector>
  </HeadingPairs>
  <TitlesOfParts>
    <vt:vector size="1" baseType="lpstr">
      <vt:lpstr>Section 3:  Time Factor</vt:lpstr>
    </vt:vector>
  </TitlesOfParts>
  <Company>Asbury</Company>
  <LinksUpToDate>false</LinksUpToDate>
  <CharactersWithSpaces>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3:  Time Factor</dc:title>
  <dc:creator>MIS Department</dc:creator>
  <cp:lastModifiedBy>Wenona Barlow</cp:lastModifiedBy>
  <cp:revision>2</cp:revision>
  <dcterms:created xsi:type="dcterms:W3CDTF">2011-02-18T14:34:00Z</dcterms:created>
  <dcterms:modified xsi:type="dcterms:W3CDTF">2011-02-18T14:34:00Z</dcterms:modified>
</cp:coreProperties>
</file>