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C07EC">
      <w:pPr>
        <w:pStyle w:val="Heading2"/>
      </w:pPr>
      <w:bookmarkStart w:id="0" w:name="_GoBack"/>
      <w:bookmarkEnd w:id="0"/>
      <w:r>
        <w:t>Section 4:  Lighting Considerations</w:t>
      </w:r>
    </w:p>
    <w:p w:rsidR="00000000" w:rsidRDefault="007C07EC">
      <w:pPr>
        <w:widowControl/>
      </w:pPr>
      <w:r>
        <w:tab/>
        <w:t>Ecoservices should reconsider plans to illuminate the headquarters with floodlights after business hours.  The excessive lighting is a waste of energy and money, and our security department will contradict any claims th</w:t>
      </w:r>
      <w:r>
        <w:t>at the extra lighting is necessary for security purposes.</w:t>
      </w:r>
    </w:p>
    <w:p w:rsidR="00000000" w:rsidRDefault="007C07EC">
      <w:pPr>
        <w:widowControl/>
      </w:pPr>
    </w:p>
    <w:p w:rsidR="00000000" w:rsidRDefault="007C07EC">
      <w:pPr>
        <w:widowControl/>
        <w:jc w:val="both"/>
        <w:sectPr w:rsidR="00000000">
          <w:endnotePr>
            <w:numFmt w:val="decimal"/>
          </w:endnotePr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:rsidR="007C07EC" w:rsidRDefault="007C07EC">
      <w:pPr>
        <w:widowControl/>
        <w:jc w:val="both"/>
      </w:pPr>
    </w:p>
    <w:sectPr w:rsidR="007C07EC"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9C1"/>
    <w:rsid w:val="006729C1"/>
    <w:rsid w:val="007C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hyphen" w:pos="9360"/>
      </w:tabs>
      <w:spacing w:before="120" w:after="120"/>
    </w:pPr>
    <w:rPr>
      <w:b/>
      <w:sz w:val="28"/>
    </w:rPr>
  </w:style>
  <w:style w:type="paragraph" w:styleId="TOC2">
    <w:name w:val="toc 2"/>
    <w:basedOn w:val="Normal"/>
    <w:next w:val="Normal"/>
    <w:semiHidden/>
    <w:pPr>
      <w:tabs>
        <w:tab w:val="right" w:leader="hyphen" w:pos="9360"/>
      </w:tabs>
      <w:spacing w:before="120" w:after="120"/>
      <w:ind w:left="360"/>
    </w:pPr>
    <w:rPr>
      <w:b/>
    </w:rPr>
  </w:style>
  <w:style w:type="paragraph" w:styleId="TOC3">
    <w:name w:val="toc 3"/>
    <w:basedOn w:val="Normal"/>
    <w:next w:val="Normal"/>
    <w:semiHidden/>
    <w:pPr>
      <w:tabs>
        <w:tab w:val="right" w:leader="hyphen" w:pos="9360"/>
      </w:tabs>
      <w:spacing w:before="120" w:after="120"/>
      <w:ind w:left="504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widowControl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hyphen" w:pos="9360"/>
      </w:tabs>
      <w:spacing w:before="120" w:after="120"/>
    </w:pPr>
    <w:rPr>
      <w:b/>
      <w:sz w:val="28"/>
    </w:rPr>
  </w:style>
  <w:style w:type="paragraph" w:styleId="TOC2">
    <w:name w:val="toc 2"/>
    <w:basedOn w:val="Normal"/>
    <w:next w:val="Normal"/>
    <w:semiHidden/>
    <w:pPr>
      <w:tabs>
        <w:tab w:val="right" w:leader="hyphen" w:pos="9360"/>
      </w:tabs>
      <w:spacing w:before="120" w:after="120"/>
      <w:ind w:left="360"/>
    </w:pPr>
    <w:rPr>
      <w:b/>
    </w:rPr>
  </w:style>
  <w:style w:type="paragraph" w:styleId="TOC3">
    <w:name w:val="toc 3"/>
    <w:basedOn w:val="Normal"/>
    <w:next w:val="Normal"/>
    <w:semiHidden/>
    <w:pPr>
      <w:tabs>
        <w:tab w:val="right" w:leader="hyphen" w:pos="9360"/>
      </w:tabs>
      <w:spacing w:before="120" w:after="120"/>
      <w:ind w:left="504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Section 4:  Lighting Considerations</vt:lpstr>
      </vt:variant>
      <vt:variant>
        <vt:i4>0</vt:i4>
      </vt:variant>
    </vt:vector>
  </HeadingPairs>
  <TitlesOfParts>
    <vt:vector size="1" baseType="lpstr">
      <vt:lpstr>Section 4:  Lighting Considerations</vt:lpstr>
    </vt:vector>
  </TitlesOfParts>
  <Company>Asbury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4:  Lighting Considerations</dc:title>
  <dc:creator>MIS Department</dc:creator>
  <cp:lastModifiedBy>Wenona Barlow</cp:lastModifiedBy>
  <cp:revision>2</cp:revision>
  <dcterms:created xsi:type="dcterms:W3CDTF">2011-02-18T14:34:00Z</dcterms:created>
  <dcterms:modified xsi:type="dcterms:W3CDTF">2011-02-18T14:34:00Z</dcterms:modified>
</cp:coreProperties>
</file>